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FAC2" w14:textId="5203B245" w:rsidR="00C52B72" w:rsidRDefault="00C52B72" w:rsidP="00C52B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Vă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transmitem</w:t>
      </w:r>
      <w:proofErr w:type="spellEnd"/>
      <w:r>
        <w:rPr>
          <w:rFonts w:ascii="Arial" w:hAnsi="Arial" w:cs="Arial"/>
          <w:sz w:val="24"/>
          <w:szCs w:val="24"/>
        </w:rPr>
        <w:t xml:space="preserve"> Lista </w:t>
      </w:r>
      <w:proofErr w:type="spellStart"/>
      <w:r>
        <w:rPr>
          <w:rFonts w:ascii="Arial" w:hAnsi="Arial" w:cs="Arial"/>
          <w:sz w:val="24"/>
          <w:szCs w:val="24"/>
        </w:rPr>
        <w:t>seminariilor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susținute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Ianuarie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72DAEBE9" w14:textId="77777777" w:rsidR="00C52B72" w:rsidRDefault="00C52B72" w:rsidP="00C52B72">
      <w:pPr>
        <w:rPr>
          <w:rFonts w:ascii="Arial" w:hAnsi="Arial" w:cs="Arial"/>
          <w:sz w:val="24"/>
          <w:szCs w:val="24"/>
        </w:rPr>
      </w:pPr>
    </w:p>
    <w:p w14:paraId="6107CD6F" w14:textId="3D4E65D5" w:rsidR="00C52B72" w:rsidRPr="00C52B72" w:rsidRDefault="00C52B72" w:rsidP="00C52B72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informații</w:t>
      </w:r>
      <w:proofErr w:type="spellEnd"/>
      <w:r>
        <w:rPr>
          <w:rFonts w:ascii="Arial" w:hAnsi="Arial" w:cs="Arial"/>
          <w:sz w:val="24"/>
          <w:szCs w:val="24"/>
        </w:rPr>
        <w:t xml:space="preserve"> sunt </w:t>
      </w:r>
      <w:proofErr w:type="spellStart"/>
      <w:r>
        <w:rPr>
          <w:rFonts w:ascii="Arial" w:hAnsi="Arial" w:cs="Arial"/>
          <w:sz w:val="24"/>
          <w:szCs w:val="24"/>
        </w:rPr>
        <w:t>publicate</w:t>
      </w:r>
      <w:proofErr w:type="spellEnd"/>
      <w:r>
        <w:rPr>
          <w:rFonts w:ascii="Arial" w:hAnsi="Arial" w:cs="Arial"/>
          <w:sz w:val="24"/>
          <w:szCs w:val="24"/>
        </w:rPr>
        <w:t xml:space="preserve"> pe site-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 ANAF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secțiunea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Asistențăcontribuabili</w:t>
      </w:r>
      <w:proofErr w:type="spellEnd"/>
      <w:r>
        <w:rPr>
          <w:rFonts w:ascii="Arial" w:hAnsi="Arial" w:cs="Arial"/>
          <w:sz w:val="24"/>
          <w:szCs w:val="24"/>
        </w:rPr>
        <w:t>–</w:t>
      </w:r>
      <w:proofErr w:type="spellStart"/>
      <w:r>
        <w:rPr>
          <w:rFonts w:ascii="Arial" w:hAnsi="Arial" w:cs="Arial"/>
          <w:sz w:val="24"/>
          <w:szCs w:val="24"/>
        </w:rPr>
        <w:t>Servicii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contribuabililor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t xml:space="preserve"> </w:t>
      </w:r>
      <w:r>
        <w:br/>
      </w:r>
      <w:r>
        <w:br/>
      </w:r>
      <w:proofErr w:type="spellStart"/>
      <w:r w:rsidRPr="00C52B72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C5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B72">
        <w:rPr>
          <w:rFonts w:ascii="Times New Roman" w:hAnsi="Times New Roman" w:cs="Times New Roman"/>
          <w:sz w:val="28"/>
          <w:szCs w:val="28"/>
        </w:rPr>
        <w:t>seminariilor</w:t>
      </w:r>
      <w:proofErr w:type="spellEnd"/>
      <w:r w:rsidRPr="00C5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B72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C52B72">
        <w:rPr>
          <w:rFonts w:ascii="Times New Roman" w:hAnsi="Times New Roman" w:cs="Times New Roman"/>
          <w:sz w:val="28"/>
          <w:szCs w:val="28"/>
        </w:rPr>
        <w:t xml:space="preserve"> de 2 ore.</w:t>
      </w:r>
      <w:r w:rsidRPr="00C52B72">
        <w:rPr>
          <w:sz w:val="28"/>
          <w:szCs w:val="28"/>
        </w:rPr>
        <w:t xml:space="preserve"> </w:t>
      </w:r>
    </w:p>
    <w:p w14:paraId="0360F76A" w14:textId="77777777" w:rsidR="00C52B72" w:rsidRPr="00C52B72" w:rsidRDefault="00C52B72" w:rsidP="00C52B72">
      <w:pPr>
        <w:pStyle w:val="NormalWeb"/>
        <w:rPr>
          <w:sz w:val="28"/>
          <w:szCs w:val="28"/>
        </w:rPr>
      </w:pPr>
      <w:proofErr w:type="spellStart"/>
      <w:r w:rsidRPr="00C52B72">
        <w:rPr>
          <w:rFonts w:ascii="Times New Roman" w:hAnsi="Times New Roman" w:cs="Times New Roman"/>
          <w:sz w:val="28"/>
          <w:szCs w:val="28"/>
        </w:rPr>
        <w:t>Înscrierile</w:t>
      </w:r>
      <w:proofErr w:type="spellEnd"/>
      <w:r w:rsidRPr="00C52B72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C52B72">
        <w:rPr>
          <w:rFonts w:ascii="Times New Roman" w:hAnsi="Times New Roman" w:cs="Times New Roman"/>
          <w:sz w:val="28"/>
          <w:szCs w:val="28"/>
        </w:rPr>
        <w:t>efectua</w:t>
      </w:r>
      <w:proofErr w:type="spellEnd"/>
      <w:r w:rsidRPr="00C5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B72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C52B72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C52B7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5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B72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C5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B72">
        <w:rPr>
          <w:rFonts w:ascii="Times New Roman" w:hAnsi="Times New Roman" w:cs="Times New Roman"/>
          <w:sz w:val="28"/>
          <w:szCs w:val="28"/>
        </w:rPr>
        <w:t>începerii</w:t>
      </w:r>
      <w:proofErr w:type="spellEnd"/>
      <w:r w:rsidRPr="00C5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B72">
        <w:rPr>
          <w:rFonts w:ascii="Times New Roman" w:hAnsi="Times New Roman" w:cs="Times New Roman"/>
          <w:sz w:val="28"/>
          <w:szCs w:val="28"/>
        </w:rPr>
        <w:t>seminariilor</w:t>
      </w:r>
      <w:proofErr w:type="spellEnd"/>
      <w:r w:rsidRPr="00C52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B7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5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B72">
        <w:rPr>
          <w:rFonts w:ascii="Times New Roman" w:hAnsi="Times New Roman" w:cs="Times New Roman"/>
          <w:sz w:val="28"/>
          <w:szCs w:val="28"/>
        </w:rPr>
        <w:t>limita</w:t>
      </w:r>
      <w:proofErr w:type="spellEnd"/>
      <w:r w:rsidRPr="00C5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B72">
        <w:rPr>
          <w:rFonts w:ascii="Times New Roman" w:hAnsi="Times New Roman" w:cs="Times New Roman"/>
          <w:sz w:val="28"/>
          <w:szCs w:val="28"/>
        </w:rPr>
        <w:t>locurilor</w:t>
      </w:r>
      <w:proofErr w:type="spellEnd"/>
      <w:r w:rsidRPr="00C5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B72">
        <w:rPr>
          <w:rFonts w:ascii="Times New Roman" w:hAnsi="Times New Roman" w:cs="Times New Roman"/>
          <w:sz w:val="28"/>
          <w:szCs w:val="28"/>
        </w:rPr>
        <w:t>disponibile</w:t>
      </w:r>
      <w:proofErr w:type="spellEnd"/>
      <w:r w:rsidRPr="00C52B72">
        <w:rPr>
          <w:rFonts w:ascii="Times New Roman" w:hAnsi="Times New Roman" w:cs="Times New Roman"/>
          <w:sz w:val="28"/>
          <w:szCs w:val="28"/>
        </w:rPr>
        <w:t>.</w:t>
      </w:r>
      <w:r w:rsidRPr="00C52B72">
        <w:rPr>
          <w:sz w:val="28"/>
          <w:szCs w:val="28"/>
        </w:rPr>
        <w:t xml:space="preserve"> </w:t>
      </w:r>
    </w:p>
    <w:p w14:paraId="3A005A0D" w14:textId="77777777" w:rsidR="00C52B72" w:rsidRDefault="00C52B72" w:rsidP="00C52B72">
      <w:pPr>
        <w:pStyle w:val="NormalWeb"/>
      </w:pPr>
      <w:r>
        <w:rPr>
          <w:rFonts w:ascii="Times New Roman" w:hAnsi="Times New Roman" w:cs="Times New Roman"/>
          <w:color w:val="004080"/>
          <w:sz w:val="24"/>
          <w:szCs w:val="24"/>
        </w:rPr>
        <w:t>REGULI PENTRU BUNA DESFĂŞURARE A SEMINARIILOR:</w:t>
      </w:r>
      <w:r>
        <w:t xml:space="preserve"> </w:t>
      </w:r>
    </w:p>
    <w:p w14:paraId="3A8B7592" w14:textId="77777777" w:rsidR="00C52B72" w:rsidRDefault="00C52B72" w:rsidP="00C52B72">
      <w:pPr>
        <w:pStyle w:val="NormalWeb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link-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puţin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 minute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începerea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seminarului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</w:p>
    <w:p w14:paraId="132A3B82" w14:textId="77777777" w:rsidR="00C52B72" w:rsidRDefault="00C52B72" w:rsidP="00C52B72">
      <w:pPr>
        <w:pStyle w:val="NormalWeb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microfoanele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participanţilor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închise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moderator.</w:t>
      </w:r>
      <w:r>
        <w:t xml:space="preserve"> </w:t>
      </w:r>
    </w:p>
    <w:p w14:paraId="5639990E" w14:textId="77777777" w:rsidR="00C52B72" w:rsidRDefault="00C52B72" w:rsidP="00C52B72">
      <w:pPr>
        <w:pStyle w:val="NormalWeb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Întrebările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întrebări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răspunsuri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14:paraId="7AB19C14" w14:textId="77777777" w:rsidR="00C52B72" w:rsidRDefault="00C52B72" w:rsidP="00C52B72">
      <w:pPr>
        <w:pStyle w:val="NormalWeb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întrebări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înscrie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întrebărilor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măinii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(raise hand), moment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întrebări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moderatorul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microfonul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14:paraId="4EA9DDC3" w14:textId="0ABD9DFC" w:rsidR="0040299C" w:rsidRDefault="00C52B72" w:rsidP="00C52B72">
      <w:r>
        <w:rPr>
          <w:rFonts w:ascii="Times New Roman" w:hAnsi="Times New Roman" w:cs="Times New Roman"/>
          <w:sz w:val="24"/>
          <w:szCs w:val="24"/>
        </w:rPr>
        <w:t xml:space="preserve">5.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întrebările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întrebări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complexitatea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br/>
      </w:r>
    </w:p>
    <w:sectPr w:rsidR="00402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72"/>
    <w:rsid w:val="0040299C"/>
    <w:rsid w:val="00C5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B7D2"/>
  <w15:chartTrackingRefBased/>
  <w15:docId w15:val="{AF85BC3C-0765-4FAA-A643-9764B1C5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B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B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Rodica Gradinar</dc:creator>
  <cp:keywords/>
  <dc:description/>
  <cp:lastModifiedBy>SM Rodica Gradinar</cp:lastModifiedBy>
  <cp:revision>1</cp:revision>
  <dcterms:created xsi:type="dcterms:W3CDTF">2023-01-20T11:13:00Z</dcterms:created>
  <dcterms:modified xsi:type="dcterms:W3CDTF">2023-01-20T11:14:00Z</dcterms:modified>
</cp:coreProperties>
</file>